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419" w:rsidRDefault="00EA7419" w:rsidP="00EA7419">
      <w:pPr>
        <w:jc w:val="center"/>
      </w:pPr>
    </w:p>
    <w:p w:rsidR="00EA7419" w:rsidRDefault="00EA7419" w:rsidP="00EA7419">
      <w:pPr>
        <w:jc w:val="center"/>
      </w:pPr>
    </w:p>
    <w:p w:rsidR="00EA7419" w:rsidRDefault="00EA7419" w:rsidP="00EA7419">
      <w:pPr>
        <w:jc w:val="center"/>
      </w:pPr>
    </w:p>
    <w:p w:rsidR="00EA7419" w:rsidRDefault="00EA7419" w:rsidP="00EA7419">
      <w:pPr>
        <w:jc w:val="center"/>
      </w:pPr>
    </w:p>
    <w:p w:rsidR="00EA7419" w:rsidRDefault="00EA7419" w:rsidP="00EA7419">
      <w:pPr>
        <w:jc w:val="center"/>
      </w:pPr>
    </w:p>
    <w:p w:rsidR="00EA7419" w:rsidRDefault="00EA7419" w:rsidP="00EA7419">
      <w:pPr>
        <w:jc w:val="center"/>
      </w:pPr>
    </w:p>
    <w:p w:rsidR="00EA7419" w:rsidRDefault="00EA7419" w:rsidP="00EA7419">
      <w:pPr>
        <w:jc w:val="center"/>
      </w:pPr>
    </w:p>
    <w:p w:rsidR="005C77D2" w:rsidRDefault="00B72EA7" w:rsidP="00EA7419">
      <w:pPr>
        <w:jc w:val="center"/>
      </w:pPr>
      <w:r>
        <w:t>Operations and Supply Chain Management</w:t>
      </w:r>
    </w:p>
    <w:p w:rsidR="005C77D2" w:rsidRDefault="00B72EA7" w:rsidP="00EA7419">
      <w:pPr>
        <w:jc w:val="center"/>
      </w:pPr>
      <w:r>
        <w:t>Name</w:t>
      </w:r>
    </w:p>
    <w:p w:rsidR="005C77D2" w:rsidRDefault="00B72EA7" w:rsidP="00EA7419">
      <w:pPr>
        <w:jc w:val="center"/>
      </w:pPr>
      <w:r>
        <w:t>Institution of Affiliation</w:t>
      </w:r>
    </w:p>
    <w:p w:rsidR="005C77D2" w:rsidRDefault="00B72EA7" w:rsidP="00EA7419">
      <w:pPr>
        <w:jc w:val="center"/>
      </w:pPr>
      <w:r>
        <w:t>Date</w:t>
      </w:r>
    </w:p>
    <w:p w:rsidR="00EA7419" w:rsidRDefault="00EA7419"/>
    <w:p w:rsidR="00EA7419" w:rsidRDefault="00EA7419"/>
    <w:p w:rsidR="00EA7419" w:rsidRDefault="00EA7419"/>
    <w:p w:rsidR="00EA7419" w:rsidRDefault="00EA7419"/>
    <w:p w:rsidR="00EA7419" w:rsidRDefault="00EA7419"/>
    <w:p w:rsidR="00EA7419" w:rsidRDefault="00EA7419"/>
    <w:p w:rsidR="00EA7419" w:rsidRDefault="00EA7419"/>
    <w:p w:rsidR="00EA7419" w:rsidRDefault="00EA7419"/>
    <w:p w:rsidR="00EA7419" w:rsidRDefault="00EA7419"/>
    <w:p w:rsidR="00EA7419" w:rsidRDefault="00EA7419"/>
    <w:p w:rsidR="00EA7419" w:rsidRDefault="00EA7419"/>
    <w:p w:rsidR="00EA7419" w:rsidRDefault="00EA7419"/>
    <w:p w:rsidR="005C77D2" w:rsidRDefault="00B72EA7" w:rsidP="00EA7419">
      <w:pPr>
        <w:jc w:val="center"/>
      </w:pPr>
      <w:r>
        <w:lastRenderedPageBreak/>
        <w:t>Operations and Supply Chain Management</w:t>
      </w:r>
    </w:p>
    <w:p w:rsidR="00AF3A5F" w:rsidRPr="00EA7419" w:rsidRDefault="00B72EA7" w:rsidP="00EA7419">
      <w:pPr>
        <w:jc w:val="center"/>
        <w:rPr>
          <w:b/>
        </w:rPr>
      </w:pPr>
      <w:r w:rsidRPr="00EA7419">
        <w:rPr>
          <w:b/>
        </w:rPr>
        <w:t xml:space="preserve">Importance </w:t>
      </w:r>
      <w:r w:rsidR="00DC65DC" w:rsidRPr="00EA7419">
        <w:rPr>
          <w:b/>
        </w:rPr>
        <w:t>of Operations and Supply Chain Management to a Company's Strategy</w:t>
      </w:r>
    </w:p>
    <w:p w:rsidR="00460EF7" w:rsidRDefault="00B72EA7" w:rsidP="00EA7419">
      <w:pPr>
        <w:ind w:firstLine="720"/>
      </w:pPr>
      <w:r>
        <w:t xml:space="preserve">Operations and supply chain management is crucial department </w:t>
      </w:r>
      <w:r>
        <w:t>in the company’s day to day activities. This is due to the fact that the department determines the production and supply of the commodities and services to the final consumer</w:t>
      </w:r>
      <w:r w:rsidR="005938F9">
        <w:t xml:space="preserve"> (</w:t>
      </w:r>
      <w:proofErr w:type="spellStart"/>
      <w:r w:rsidR="005938F9">
        <w:rPr>
          <w:rFonts w:eastAsia="Times New Roman"/>
        </w:rPr>
        <w:t>Schönsleben</w:t>
      </w:r>
      <w:proofErr w:type="spellEnd"/>
      <w:r w:rsidR="005938F9">
        <w:rPr>
          <w:rFonts w:eastAsia="Times New Roman"/>
        </w:rPr>
        <w:t xml:space="preserve">, </w:t>
      </w:r>
      <w:r w:rsidR="005938F9" w:rsidRPr="005938F9">
        <w:rPr>
          <w:rFonts w:eastAsia="Times New Roman"/>
        </w:rPr>
        <w:t>2016)</w:t>
      </w:r>
      <w:r>
        <w:t>. Therefore as a company, having a proper strategic goals in t</w:t>
      </w:r>
      <w:r>
        <w:t>he operations and supply chain management is an added advantage to the company and its operations. Through the strategy, the company is able to supply goods and other products to the consumer timely and with no delays</w:t>
      </w:r>
      <w:r w:rsidR="005938F9">
        <w:t xml:space="preserve"> (</w:t>
      </w:r>
      <w:r w:rsidR="005938F9" w:rsidRPr="005938F9">
        <w:rPr>
          <w:rFonts w:eastAsia="Times New Roman"/>
        </w:rPr>
        <w:t>C</w:t>
      </w:r>
      <w:r w:rsidR="005938F9">
        <w:rPr>
          <w:rFonts w:eastAsia="Times New Roman"/>
        </w:rPr>
        <w:t xml:space="preserve">hristopher, </w:t>
      </w:r>
      <w:r w:rsidR="005938F9" w:rsidRPr="005938F9">
        <w:rPr>
          <w:rFonts w:eastAsia="Times New Roman"/>
        </w:rPr>
        <w:t>2016)</w:t>
      </w:r>
      <w:r>
        <w:t>. This is due to th</w:t>
      </w:r>
      <w:r>
        <w:t>e fact that the department is receives the orders from th</w:t>
      </w:r>
      <w:r w:rsidR="002B4BAD">
        <w:t>e client and makes the supplies</w:t>
      </w:r>
      <w:r>
        <w:t xml:space="preserve"> as soon as possible. It is the supply department that requests the product on behalf of the consumer. Furthermore, the department also makes the delivery on behalf of</w:t>
      </w:r>
      <w:r>
        <w:t xml:space="preserve"> the company to the consumer. Therefore there are no long and tedious processes that have to be followed by the consumer when they want a </w:t>
      </w:r>
      <w:r w:rsidR="002B4BAD">
        <w:t xml:space="preserve">product supplied to them. In addition </w:t>
      </w:r>
      <w:r>
        <w:t>the product is handed to the right location since the department knows the client pers</w:t>
      </w:r>
      <w:r>
        <w:t>onally and their location. Also, the customer receives the exact product as requested even if it is customized. This is due to the fact that the operations and supply chain department is able to ensure that the customers are treated individually. On the pa</w:t>
      </w:r>
      <w:r>
        <w:t>rt of the company, operations and supply chain strategy improves the production hence decreasing the production cost of the company</w:t>
      </w:r>
      <w:r w:rsidR="005938F9">
        <w:t xml:space="preserve"> (</w:t>
      </w:r>
      <w:proofErr w:type="spellStart"/>
      <w:r w:rsidR="005938F9">
        <w:rPr>
          <w:rFonts w:eastAsia="Times New Roman"/>
        </w:rPr>
        <w:t>Hugos</w:t>
      </w:r>
      <w:proofErr w:type="spellEnd"/>
      <w:r w:rsidR="005938F9">
        <w:rPr>
          <w:rFonts w:eastAsia="Times New Roman"/>
        </w:rPr>
        <w:t xml:space="preserve">, </w:t>
      </w:r>
      <w:r w:rsidR="005938F9" w:rsidRPr="005938F9">
        <w:rPr>
          <w:rFonts w:eastAsia="Times New Roman"/>
        </w:rPr>
        <w:t>2018)</w:t>
      </w:r>
      <w:r>
        <w:t>. Thi</w:t>
      </w:r>
      <w:r w:rsidR="002B4BAD">
        <w:t>s is occasioned by</w:t>
      </w:r>
      <w:r>
        <w:t xml:space="preserve"> the supply chain department </w:t>
      </w:r>
      <w:r w:rsidR="002B4BAD">
        <w:t xml:space="preserve">that ensures </w:t>
      </w:r>
      <w:r>
        <w:t>production is only done accordin</w:t>
      </w:r>
      <w:r>
        <w:t>g to</w:t>
      </w:r>
      <w:r w:rsidR="002B4BAD">
        <w:t xml:space="preserve"> the orders placed hence</w:t>
      </w:r>
      <w:r>
        <w:t xml:space="preserve"> no surplus good are stored hence no s</w:t>
      </w:r>
      <w:r w:rsidR="002B4BAD">
        <w:t>torage costs are incurred. Moreover,</w:t>
      </w:r>
      <w:r>
        <w:t xml:space="preserve"> goods do not get spoiled or expire in the storage and </w:t>
      </w:r>
      <w:proofErr w:type="spellStart"/>
      <w:r>
        <w:t>godowns</w:t>
      </w:r>
      <w:proofErr w:type="spellEnd"/>
      <w:r>
        <w:t xml:space="preserve"> since there is no surplus to be stored in the first place.</w:t>
      </w:r>
    </w:p>
    <w:p w:rsidR="00460EF7" w:rsidRPr="00EA7419" w:rsidRDefault="00B72EA7" w:rsidP="00EA7419">
      <w:pPr>
        <w:jc w:val="center"/>
        <w:rPr>
          <w:b/>
          <w:color w:val="000000" w:themeColor="text1"/>
        </w:rPr>
      </w:pPr>
      <w:r w:rsidRPr="00EA7419">
        <w:rPr>
          <w:b/>
          <w:color w:val="000000" w:themeColor="text1"/>
        </w:rPr>
        <w:t>Differences between Goods an</w:t>
      </w:r>
      <w:r w:rsidRPr="00EA7419">
        <w:rPr>
          <w:b/>
          <w:color w:val="000000" w:themeColor="text1"/>
        </w:rPr>
        <w:t>d Services</w:t>
      </w:r>
    </w:p>
    <w:p w:rsidR="00DC65DC" w:rsidRDefault="00B72EA7" w:rsidP="00EA7419">
      <w:pPr>
        <w:ind w:firstLine="720"/>
      </w:pPr>
      <w:r>
        <w:lastRenderedPageBreak/>
        <w:t xml:space="preserve">Although goods and services results from a production process, they are very different from one another. </w:t>
      </w:r>
      <w:r w:rsidR="005938F9">
        <w:t xml:space="preserve">According to </w:t>
      </w:r>
      <w:r w:rsidR="005938F9" w:rsidRPr="005938F9">
        <w:rPr>
          <w:rFonts w:eastAsia="Times New Roman"/>
        </w:rPr>
        <w:t>Rushton</w:t>
      </w:r>
      <w:r w:rsidR="00E346CA">
        <w:rPr>
          <w:rFonts w:eastAsia="Times New Roman"/>
        </w:rPr>
        <w:t xml:space="preserve">, </w:t>
      </w:r>
      <w:proofErr w:type="spellStart"/>
      <w:r w:rsidR="005938F9">
        <w:rPr>
          <w:rFonts w:eastAsia="Times New Roman"/>
        </w:rPr>
        <w:t>Croucher</w:t>
      </w:r>
      <w:proofErr w:type="spellEnd"/>
      <w:r w:rsidR="005938F9">
        <w:rPr>
          <w:rFonts w:eastAsia="Times New Roman"/>
        </w:rPr>
        <w:t xml:space="preserve"> and Baker </w:t>
      </w:r>
      <w:r w:rsidR="005938F9" w:rsidRPr="005938F9">
        <w:rPr>
          <w:rFonts w:eastAsia="Times New Roman"/>
        </w:rPr>
        <w:t>(2014)</w:t>
      </w:r>
      <w:r w:rsidR="005938F9">
        <w:rPr>
          <w:rFonts w:eastAsia="Times New Roman"/>
        </w:rPr>
        <w:t xml:space="preserve">, </w:t>
      </w:r>
      <w:r>
        <w:t>ownership of goods can be transferred</w:t>
      </w:r>
      <w:r w:rsidR="005938F9">
        <w:t xml:space="preserve"> from one person to another while </w:t>
      </w:r>
      <w:r>
        <w:t>services ownership c</w:t>
      </w:r>
      <w:r>
        <w:t>annot be transferred. For example, when one buys a car, the ownership is transferred from the seller to the</w:t>
      </w:r>
      <w:r w:rsidR="008C35E7">
        <w:t xml:space="preserve"> buyer immediately terms of exchange</w:t>
      </w:r>
      <w:r>
        <w:t xml:space="preserve"> have been met unlike a service where the service lender remains with it even after its provision to the consumer. An</w:t>
      </w:r>
      <w:r>
        <w:t xml:space="preserve">other difference is that goods are tangible while services remain intangible. This means that goods can be touched physically like when one buys a fruit unlike when one is provided with a shipping service for their goods. For the service, one is only able </w:t>
      </w:r>
      <w:r>
        <w:t>to feel its impact but not able physically touch it. While goods can be stored waiting to be transferred to the buyer from the seller, services cannot be stored</w:t>
      </w:r>
      <w:r w:rsidR="00E346CA">
        <w:t xml:space="preserve"> (</w:t>
      </w:r>
      <w:proofErr w:type="spellStart"/>
      <w:r w:rsidR="00E346CA" w:rsidRPr="005938F9">
        <w:rPr>
          <w:rFonts w:eastAsia="Times New Roman"/>
        </w:rPr>
        <w:t>Mo</w:t>
      </w:r>
      <w:r w:rsidR="00E346CA">
        <w:rPr>
          <w:rFonts w:eastAsia="Times New Roman"/>
        </w:rPr>
        <w:t>nczka</w:t>
      </w:r>
      <w:proofErr w:type="spellEnd"/>
      <w:r w:rsidR="00E346CA">
        <w:rPr>
          <w:rFonts w:eastAsia="Times New Roman"/>
        </w:rPr>
        <w:t xml:space="preserve">, </w:t>
      </w:r>
      <w:proofErr w:type="spellStart"/>
      <w:r w:rsidR="00E346CA">
        <w:rPr>
          <w:rFonts w:eastAsia="Times New Roman"/>
        </w:rPr>
        <w:t>Handfield</w:t>
      </w:r>
      <w:proofErr w:type="spellEnd"/>
      <w:r w:rsidR="00E346CA">
        <w:rPr>
          <w:rFonts w:eastAsia="Times New Roman"/>
        </w:rPr>
        <w:t xml:space="preserve">, </w:t>
      </w:r>
      <w:proofErr w:type="spellStart"/>
      <w:r w:rsidR="00E346CA" w:rsidRPr="005938F9">
        <w:rPr>
          <w:rFonts w:eastAsia="Times New Roman"/>
        </w:rPr>
        <w:t>Giunip</w:t>
      </w:r>
      <w:r w:rsidR="00E346CA">
        <w:rPr>
          <w:rFonts w:eastAsia="Times New Roman"/>
        </w:rPr>
        <w:t>ero</w:t>
      </w:r>
      <w:proofErr w:type="spellEnd"/>
      <w:r w:rsidR="00E346CA">
        <w:rPr>
          <w:rFonts w:eastAsia="Times New Roman"/>
        </w:rPr>
        <w:t xml:space="preserve"> &amp; Patterson, </w:t>
      </w:r>
      <w:r w:rsidR="00E346CA" w:rsidRPr="005938F9">
        <w:rPr>
          <w:rFonts w:eastAsia="Times New Roman"/>
        </w:rPr>
        <w:t>2015)</w:t>
      </w:r>
      <w:r>
        <w:t>. This means that services are perishable on t</w:t>
      </w:r>
      <w:r>
        <w:t>h</w:t>
      </w:r>
      <w:r w:rsidR="001C3D75">
        <w:t>e spot unlike goods which are</w:t>
      </w:r>
      <w:r>
        <w:t xml:space="preserve"> stored as they await transfer of ownership. Services are therefore time-dependent, unlike goods. The involvement of the customers is more and even mandatory unlike in goods. For the service to be provided, the consumer mus</w:t>
      </w:r>
      <w:r>
        <w:t>t be there and get involved unlike in goods where they can be sent to the consumer hence less involvement.</w:t>
      </w:r>
    </w:p>
    <w:p w:rsidR="00A3423F" w:rsidRPr="00EA7419" w:rsidRDefault="00B72EA7" w:rsidP="00EA7419">
      <w:pPr>
        <w:jc w:val="center"/>
        <w:rPr>
          <w:b/>
        </w:rPr>
      </w:pPr>
      <w:r w:rsidRPr="00EA7419">
        <w:rPr>
          <w:b/>
        </w:rPr>
        <w:t>Explain the Operational Components of Plan, Source, Make and Deliver</w:t>
      </w:r>
    </w:p>
    <w:p w:rsidR="006D1A46" w:rsidRDefault="00B72EA7" w:rsidP="00EA7419">
      <w:pPr>
        <w:ind w:firstLine="720"/>
      </w:pPr>
      <w:r>
        <w:t xml:space="preserve">The operational component is part of the </w:t>
      </w:r>
      <w:r w:rsidRPr="00A3423F">
        <w:t>supply chain operations reference model</w:t>
      </w:r>
      <w:r w:rsidRPr="00A3423F">
        <w:t xml:space="preserve"> (SCOR)</w:t>
      </w:r>
      <w:r>
        <w:t xml:space="preserve"> which is model that was developed in order to manage the supply chain at any given stage. </w:t>
      </w:r>
      <w:proofErr w:type="spellStart"/>
      <w:r w:rsidR="00E346CA">
        <w:rPr>
          <w:rFonts w:eastAsia="Times New Roman"/>
        </w:rPr>
        <w:t>Schönsleben</w:t>
      </w:r>
      <w:proofErr w:type="spellEnd"/>
      <w:r w:rsidR="00E346CA" w:rsidRPr="005938F9">
        <w:rPr>
          <w:rFonts w:eastAsia="Times New Roman"/>
        </w:rPr>
        <w:t xml:space="preserve"> (2016)</w:t>
      </w:r>
      <w:r w:rsidR="00E346CA">
        <w:rPr>
          <w:rFonts w:eastAsia="Times New Roman"/>
        </w:rPr>
        <w:t xml:space="preserve">, states that </w:t>
      </w:r>
      <w:r w:rsidR="00E346CA">
        <w:t>the</w:t>
      </w:r>
      <w:r>
        <w:t xml:space="preserve"> model acts as a management tool that a company uses to address, improve and communicate decisions concerning management of</w:t>
      </w:r>
      <w:r>
        <w:t xml:space="preserve"> the supply chain to other interested parties like the customers and the suppliers. The plan is the first step and includes all activities that involve resource requirements and communication along the entire process. Sourcing is the next step and describe</w:t>
      </w:r>
      <w:r>
        <w:t xml:space="preserve">s activities that involve material acquisition and </w:t>
      </w:r>
      <w:r>
        <w:lastRenderedPageBreak/>
        <w:t>sourcing of infrastructure in the supply chain process. The make process refers to any activity that involves manufacturing and production of the goods. The stage involves activities like production, packa</w:t>
      </w:r>
      <w:r>
        <w:t>ging, staging of the product and finally its release for supply</w:t>
      </w:r>
      <w:r w:rsidR="00E346CA">
        <w:t xml:space="preserve"> (</w:t>
      </w:r>
      <w:r w:rsidR="00E346CA">
        <w:rPr>
          <w:rFonts w:eastAsia="Times New Roman"/>
        </w:rPr>
        <w:t xml:space="preserve">Rushton, </w:t>
      </w:r>
      <w:proofErr w:type="spellStart"/>
      <w:r w:rsidR="00E346CA">
        <w:rPr>
          <w:rFonts w:eastAsia="Times New Roman"/>
        </w:rPr>
        <w:t>Croucher</w:t>
      </w:r>
      <w:proofErr w:type="spellEnd"/>
      <w:r w:rsidR="00E346CA">
        <w:rPr>
          <w:rFonts w:eastAsia="Times New Roman"/>
        </w:rPr>
        <w:t xml:space="preserve"> &amp; Baker, </w:t>
      </w:r>
      <w:r w:rsidR="00E346CA" w:rsidRPr="005938F9">
        <w:rPr>
          <w:rFonts w:eastAsia="Times New Roman"/>
        </w:rPr>
        <w:t>2014)</w:t>
      </w:r>
      <w:r>
        <w:t>. The delivery is the fourth step and involves receiving the orders from clients and then making the invoice to them once they have received their orders.</w:t>
      </w:r>
    </w:p>
    <w:p w:rsidR="006D1A46" w:rsidRPr="00EA7419" w:rsidRDefault="00B72EA7" w:rsidP="00EA7419">
      <w:pPr>
        <w:jc w:val="center"/>
        <w:rPr>
          <w:b/>
        </w:rPr>
      </w:pPr>
      <w:r w:rsidRPr="00EA7419">
        <w:rPr>
          <w:b/>
        </w:rPr>
        <w:t>Desc</w:t>
      </w:r>
      <w:r w:rsidRPr="00EA7419">
        <w:rPr>
          <w:b/>
        </w:rPr>
        <w:t>ribe Potential Sourcing Strategies</w:t>
      </w:r>
    </w:p>
    <w:p w:rsidR="006D1A46" w:rsidRDefault="00B72EA7" w:rsidP="00EA7419">
      <w:pPr>
        <w:ind w:firstLine="720"/>
      </w:pPr>
      <w:r>
        <w:t xml:space="preserve">For a company to be successful in production, it needs to have a good strategy in its sourcing of the materials from the suppliers. </w:t>
      </w:r>
      <w:r w:rsidR="005938F9">
        <w:t>The supply chain should be able to get the goods needed wherever they are needed without fail. This means proper calculations and forecasting is needed by the supply chain management. Anticipating future demand is also another competency that would be strategic to ensure that in case there is increased deman</w:t>
      </w:r>
      <w:r w:rsidR="008C2FE9">
        <w:t>d, the suppliers are notified on</w:t>
      </w:r>
      <w:r w:rsidR="005938F9">
        <w:t xml:space="preserve"> tim</w:t>
      </w:r>
      <w:r w:rsidR="008C2FE9">
        <w:t xml:space="preserve">e and timely deliveries </w:t>
      </w:r>
      <w:bookmarkStart w:id="0" w:name="_GoBack"/>
      <w:bookmarkEnd w:id="0"/>
      <w:r w:rsidR="005938F9">
        <w:t>made</w:t>
      </w:r>
      <w:r w:rsidR="00E346CA">
        <w:t xml:space="preserve"> (</w:t>
      </w:r>
      <w:proofErr w:type="spellStart"/>
      <w:r w:rsidR="00E346CA">
        <w:rPr>
          <w:rFonts w:eastAsia="Times New Roman"/>
        </w:rPr>
        <w:t>Hugos</w:t>
      </w:r>
      <w:proofErr w:type="spellEnd"/>
      <w:r w:rsidR="00E346CA">
        <w:rPr>
          <w:rFonts w:eastAsia="Times New Roman"/>
        </w:rPr>
        <w:t xml:space="preserve">, </w:t>
      </w:r>
      <w:r w:rsidR="00E346CA" w:rsidRPr="005938F9">
        <w:rPr>
          <w:rFonts w:eastAsia="Times New Roman"/>
        </w:rPr>
        <w:t>2018)</w:t>
      </w:r>
      <w:r w:rsidR="005938F9">
        <w:t xml:space="preserve">. Establishing good working relationships with the suppliers is important so that they are able to supply materials needed for production even in times where there are challenges such as financial challenges in the company.  </w:t>
      </w:r>
    </w:p>
    <w:p w:rsidR="00EA7419" w:rsidRDefault="00EA7419"/>
    <w:p w:rsidR="00EA7419" w:rsidRDefault="00EA7419"/>
    <w:p w:rsidR="00EA7419" w:rsidRDefault="00EA7419"/>
    <w:p w:rsidR="00EA7419" w:rsidRDefault="00EA7419"/>
    <w:p w:rsidR="00EA7419" w:rsidRDefault="00EA7419"/>
    <w:p w:rsidR="00EA7419" w:rsidRDefault="00EA7419"/>
    <w:p w:rsidR="00EA7419" w:rsidRDefault="00EA7419"/>
    <w:p w:rsidR="00EA7419" w:rsidRDefault="00EA7419"/>
    <w:p w:rsidR="00EA7419" w:rsidRDefault="00EA7419"/>
    <w:p w:rsidR="005938F9" w:rsidRDefault="00B72EA7" w:rsidP="00EA7419">
      <w:pPr>
        <w:jc w:val="center"/>
      </w:pPr>
      <w:r>
        <w:lastRenderedPageBreak/>
        <w:t>References</w:t>
      </w:r>
    </w:p>
    <w:p w:rsidR="00EA7419" w:rsidRPr="005938F9" w:rsidRDefault="00EA7419" w:rsidP="00EA7419">
      <w:pPr>
        <w:ind w:left="720" w:hanging="720"/>
        <w:rPr>
          <w:rFonts w:eastAsia="Times New Roman"/>
        </w:rPr>
      </w:pPr>
      <w:r w:rsidRPr="005938F9">
        <w:rPr>
          <w:rFonts w:eastAsia="Times New Roman"/>
        </w:rPr>
        <w:t xml:space="preserve">Christopher, M. (2016). </w:t>
      </w:r>
      <w:r w:rsidRPr="005938F9">
        <w:rPr>
          <w:rFonts w:eastAsia="Times New Roman"/>
          <w:i/>
          <w:iCs/>
        </w:rPr>
        <w:t>Logistics &amp; supply chain management</w:t>
      </w:r>
      <w:r w:rsidRPr="005938F9">
        <w:rPr>
          <w:rFonts w:eastAsia="Times New Roman"/>
        </w:rPr>
        <w:t>. Pearson UK.</w:t>
      </w:r>
    </w:p>
    <w:p w:rsidR="00EA7419" w:rsidRPr="005938F9" w:rsidRDefault="00EA7419" w:rsidP="00EA7419">
      <w:pPr>
        <w:ind w:left="720" w:hanging="720"/>
        <w:rPr>
          <w:rFonts w:eastAsia="Times New Roman"/>
        </w:rPr>
      </w:pPr>
      <w:proofErr w:type="spellStart"/>
      <w:r w:rsidRPr="005938F9">
        <w:rPr>
          <w:rFonts w:eastAsia="Times New Roman"/>
        </w:rPr>
        <w:t>Hugos</w:t>
      </w:r>
      <w:proofErr w:type="spellEnd"/>
      <w:r w:rsidRPr="005938F9">
        <w:rPr>
          <w:rFonts w:eastAsia="Times New Roman"/>
        </w:rPr>
        <w:t xml:space="preserve">, M. H. (2018). </w:t>
      </w:r>
      <w:r w:rsidRPr="005938F9">
        <w:rPr>
          <w:rFonts w:eastAsia="Times New Roman"/>
          <w:i/>
          <w:iCs/>
        </w:rPr>
        <w:t>Essentials of supply chain management</w:t>
      </w:r>
      <w:r w:rsidRPr="005938F9">
        <w:rPr>
          <w:rFonts w:eastAsia="Times New Roman"/>
        </w:rPr>
        <w:t>. John Wiley &amp; Sons.</w:t>
      </w:r>
    </w:p>
    <w:p w:rsidR="00EA7419" w:rsidRPr="005938F9" w:rsidRDefault="00EA7419" w:rsidP="00EA7419">
      <w:pPr>
        <w:ind w:left="720" w:hanging="720"/>
        <w:rPr>
          <w:rFonts w:eastAsia="Times New Roman"/>
        </w:rPr>
      </w:pPr>
      <w:proofErr w:type="spellStart"/>
      <w:r w:rsidRPr="005938F9">
        <w:rPr>
          <w:rFonts w:eastAsia="Times New Roman"/>
        </w:rPr>
        <w:t>Monczka</w:t>
      </w:r>
      <w:proofErr w:type="spellEnd"/>
      <w:r w:rsidRPr="005938F9">
        <w:rPr>
          <w:rFonts w:eastAsia="Times New Roman"/>
        </w:rPr>
        <w:t xml:space="preserve">, R. M., </w:t>
      </w:r>
      <w:proofErr w:type="spellStart"/>
      <w:r w:rsidRPr="005938F9">
        <w:rPr>
          <w:rFonts w:eastAsia="Times New Roman"/>
        </w:rPr>
        <w:t>Handfield</w:t>
      </w:r>
      <w:proofErr w:type="spellEnd"/>
      <w:r w:rsidRPr="005938F9">
        <w:rPr>
          <w:rFonts w:eastAsia="Times New Roman"/>
        </w:rPr>
        <w:t xml:space="preserve">, R. B., </w:t>
      </w:r>
      <w:proofErr w:type="spellStart"/>
      <w:r w:rsidRPr="005938F9">
        <w:rPr>
          <w:rFonts w:eastAsia="Times New Roman"/>
        </w:rPr>
        <w:t>Giunipero</w:t>
      </w:r>
      <w:proofErr w:type="spellEnd"/>
      <w:r w:rsidRPr="005938F9">
        <w:rPr>
          <w:rFonts w:eastAsia="Times New Roman"/>
        </w:rPr>
        <w:t xml:space="preserve">, L. C., &amp; Patterson, J. L. (2015). </w:t>
      </w:r>
      <w:r w:rsidRPr="005938F9">
        <w:rPr>
          <w:rFonts w:eastAsia="Times New Roman"/>
          <w:i/>
          <w:iCs/>
        </w:rPr>
        <w:t>Purchasing and supply chain management</w:t>
      </w:r>
      <w:r w:rsidRPr="005938F9">
        <w:rPr>
          <w:rFonts w:eastAsia="Times New Roman"/>
        </w:rPr>
        <w:t xml:space="preserve">. </w:t>
      </w:r>
      <w:proofErr w:type="spellStart"/>
      <w:r w:rsidRPr="005938F9">
        <w:rPr>
          <w:rFonts w:eastAsia="Times New Roman"/>
        </w:rPr>
        <w:t>Cengage</w:t>
      </w:r>
      <w:proofErr w:type="spellEnd"/>
      <w:r w:rsidRPr="005938F9">
        <w:rPr>
          <w:rFonts w:eastAsia="Times New Roman"/>
        </w:rPr>
        <w:t xml:space="preserve"> Learning.</w:t>
      </w:r>
    </w:p>
    <w:p w:rsidR="00EA7419" w:rsidRPr="005938F9" w:rsidRDefault="00EA7419" w:rsidP="00EA7419">
      <w:pPr>
        <w:ind w:left="720" w:hanging="720"/>
        <w:rPr>
          <w:rFonts w:eastAsia="Times New Roman"/>
        </w:rPr>
      </w:pPr>
      <w:r w:rsidRPr="005938F9">
        <w:rPr>
          <w:rFonts w:eastAsia="Times New Roman"/>
        </w:rPr>
        <w:t xml:space="preserve">Rushton, A., </w:t>
      </w:r>
      <w:proofErr w:type="spellStart"/>
      <w:r w:rsidRPr="005938F9">
        <w:rPr>
          <w:rFonts w:eastAsia="Times New Roman"/>
        </w:rPr>
        <w:t>Croucher</w:t>
      </w:r>
      <w:proofErr w:type="spellEnd"/>
      <w:r w:rsidRPr="005938F9">
        <w:rPr>
          <w:rFonts w:eastAsia="Times New Roman"/>
        </w:rPr>
        <w:t xml:space="preserve">, P., &amp; Baker, P. (2014). </w:t>
      </w:r>
      <w:r w:rsidRPr="005938F9">
        <w:rPr>
          <w:rFonts w:eastAsia="Times New Roman"/>
          <w:i/>
          <w:iCs/>
        </w:rPr>
        <w:t>The handbook of logistics and distribution management: Understanding the supply chain</w:t>
      </w:r>
      <w:r w:rsidRPr="005938F9">
        <w:rPr>
          <w:rFonts w:eastAsia="Times New Roman"/>
        </w:rPr>
        <w:t xml:space="preserve">. </w:t>
      </w:r>
      <w:proofErr w:type="spellStart"/>
      <w:r w:rsidRPr="005938F9">
        <w:rPr>
          <w:rFonts w:eastAsia="Times New Roman"/>
        </w:rPr>
        <w:t>Kogan</w:t>
      </w:r>
      <w:proofErr w:type="spellEnd"/>
      <w:r w:rsidRPr="005938F9">
        <w:rPr>
          <w:rFonts w:eastAsia="Times New Roman"/>
        </w:rPr>
        <w:t xml:space="preserve"> Page Publishers.</w:t>
      </w:r>
    </w:p>
    <w:p w:rsidR="00EA7419" w:rsidRPr="005938F9" w:rsidRDefault="00EA7419" w:rsidP="00EA7419">
      <w:pPr>
        <w:ind w:left="720" w:hanging="720"/>
        <w:rPr>
          <w:rFonts w:eastAsia="Times New Roman"/>
        </w:rPr>
      </w:pPr>
      <w:proofErr w:type="spellStart"/>
      <w:r w:rsidRPr="005938F9">
        <w:rPr>
          <w:rFonts w:eastAsia="Times New Roman"/>
        </w:rPr>
        <w:t>Schönsleben</w:t>
      </w:r>
      <w:proofErr w:type="spellEnd"/>
      <w:r w:rsidRPr="005938F9">
        <w:rPr>
          <w:rFonts w:eastAsia="Times New Roman"/>
        </w:rPr>
        <w:t xml:space="preserve">, P. (2016). </w:t>
      </w:r>
      <w:r w:rsidRPr="005938F9">
        <w:rPr>
          <w:rFonts w:eastAsia="Times New Roman"/>
          <w:i/>
          <w:iCs/>
        </w:rPr>
        <w:t>Integral logistics management: operations and supply chain management within and across companies</w:t>
      </w:r>
      <w:r w:rsidRPr="005938F9">
        <w:rPr>
          <w:rFonts w:eastAsia="Times New Roman"/>
        </w:rPr>
        <w:t>. CRC Press.</w:t>
      </w:r>
    </w:p>
    <w:p w:rsidR="005938F9" w:rsidRDefault="005938F9"/>
    <w:p w:rsidR="005938F9" w:rsidRDefault="005938F9"/>
    <w:p w:rsidR="006D1A46" w:rsidRDefault="006D1A46"/>
    <w:p w:rsidR="006D1A46" w:rsidRDefault="00B72EA7">
      <w:r>
        <w:t xml:space="preserve"> </w:t>
      </w:r>
    </w:p>
    <w:p w:rsidR="00DC65DC" w:rsidRDefault="00DC65DC"/>
    <w:p w:rsidR="00460EF7" w:rsidRDefault="00B72EA7">
      <w:r>
        <w:t xml:space="preserve"> </w:t>
      </w:r>
    </w:p>
    <w:p w:rsidR="00AF3A5F" w:rsidRDefault="00B72EA7">
      <w:r>
        <w:t xml:space="preserve"> </w:t>
      </w:r>
    </w:p>
    <w:p w:rsidR="00460EF7" w:rsidRDefault="00460EF7"/>
    <w:p w:rsidR="00331831" w:rsidRDefault="00B72EA7">
      <w:r>
        <w:t xml:space="preserve"> </w:t>
      </w:r>
    </w:p>
    <w:sectPr w:rsidR="00331831" w:rsidSect="005C77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2EA7" w:rsidRDefault="00B72EA7">
      <w:pPr>
        <w:spacing w:line="240" w:lineRule="auto"/>
      </w:pPr>
      <w:r>
        <w:separator/>
      </w:r>
    </w:p>
  </w:endnote>
  <w:endnote w:type="continuationSeparator" w:id="0">
    <w:p w:rsidR="00B72EA7" w:rsidRDefault="00B72E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2EA7" w:rsidRDefault="00B72EA7">
      <w:pPr>
        <w:spacing w:line="240" w:lineRule="auto"/>
      </w:pPr>
      <w:r>
        <w:separator/>
      </w:r>
    </w:p>
  </w:footnote>
  <w:footnote w:type="continuationSeparator" w:id="0">
    <w:p w:rsidR="00B72EA7" w:rsidRDefault="00B72EA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7D2" w:rsidRDefault="00B72EA7">
    <w:pPr>
      <w:pStyle w:val="Header"/>
      <w:jc w:val="right"/>
    </w:pPr>
    <w:r>
      <w:t>OPERATIONS AND SUPPLY CHAIN MANAGEMENT</w:t>
    </w:r>
    <w:r>
      <w:t xml:space="preserve">                                                           </w:t>
    </w:r>
    <w:sdt>
      <w:sdtPr>
        <w:id w:val="4210042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C2FE9">
          <w:rPr>
            <w:noProof/>
          </w:rPr>
          <w:t>5</w:t>
        </w:r>
        <w:r>
          <w:rPr>
            <w:noProof/>
          </w:rPr>
          <w:fldChar w:fldCharType="end"/>
        </w:r>
      </w:sdtContent>
    </w:sdt>
  </w:p>
  <w:p w:rsidR="005C77D2" w:rsidRDefault="005C77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7D2" w:rsidRDefault="00B72EA7" w:rsidP="005C77D2">
    <w:r>
      <w:t>Running head: OPERATIONS AND SUPPLY CHAIN MANAGEMENT</w:t>
    </w:r>
    <w:sdt>
      <w:sdtPr>
        <w:id w:val="-1253661443"/>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2B4BAD">
          <w:rPr>
            <w:noProof/>
          </w:rPr>
          <w:t>1</w:t>
        </w:r>
        <w:r>
          <w:rPr>
            <w:noProof/>
          </w:rPr>
          <w:fldChar w:fldCharType="end"/>
        </w:r>
      </w:sdtContent>
    </w:sdt>
  </w:p>
  <w:p w:rsidR="005C77D2" w:rsidRDefault="005C77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D1B"/>
    <w:rsid w:val="001C3D75"/>
    <w:rsid w:val="002B4BAD"/>
    <w:rsid w:val="002C1BE5"/>
    <w:rsid w:val="00331831"/>
    <w:rsid w:val="00460EF7"/>
    <w:rsid w:val="005938F9"/>
    <w:rsid w:val="005C77D2"/>
    <w:rsid w:val="006D1A46"/>
    <w:rsid w:val="0077768B"/>
    <w:rsid w:val="00817636"/>
    <w:rsid w:val="008C2FE9"/>
    <w:rsid w:val="008C35E7"/>
    <w:rsid w:val="009779B8"/>
    <w:rsid w:val="00A3423F"/>
    <w:rsid w:val="00A72D1B"/>
    <w:rsid w:val="00AF3A5F"/>
    <w:rsid w:val="00B72EA7"/>
    <w:rsid w:val="00BC5E32"/>
    <w:rsid w:val="00DC65DC"/>
    <w:rsid w:val="00E346CA"/>
    <w:rsid w:val="00EA7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8D0376-9FE8-4E30-B45A-908303112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7D2"/>
    <w:pPr>
      <w:tabs>
        <w:tab w:val="center" w:pos="4680"/>
        <w:tab w:val="right" w:pos="9360"/>
      </w:tabs>
      <w:spacing w:line="240" w:lineRule="auto"/>
    </w:pPr>
  </w:style>
  <w:style w:type="character" w:customStyle="1" w:styleId="HeaderChar">
    <w:name w:val="Header Char"/>
    <w:basedOn w:val="DefaultParagraphFont"/>
    <w:link w:val="Header"/>
    <w:uiPriority w:val="99"/>
    <w:rsid w:val="005C77D2"/>
  </w:style>
  <w:style w:type="paragraph" w:styleId="Footer">
    <w:name w:val="footer"/>
    <w:basedOn w:val="Normal"/>
    <w:link w:val="FooterChar"/>
    <w:uiPriority w:val="99"/>
    <w:unhideWhenUsed/>
    <w:rsid w:val="005C77D2"/>
    <w:pPr>
      <w:tabs>
        <w:tab w:val="center" w:pos="4680"/>
        <w:tab w:val="right" w:pos="9360"/>
      </w:tabs>
      <w:spacing w:line="240" w:lineRule="auto"/>
    </w:pPr>
  </w:style>
  <w:style w:type="character" w:customStyle="1" w:styleId="FooterChar">
    <w:name w:val="Footer Char"/>
    <w:basedOn w:val="DefaultParagraphFont"/>
    <w:link w:val="Footer"/>
    <w:uiPriority w:val="99"/>
    <w:rsid w:val="005C77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896</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2018-06-10T11:46:00Z</dcterms:created>
  <dcterms:modified xsi:type="dcterms:W3CDTF">2018-06-10T11:56:00Z</dcterms:modified>
</cp:coreProperties>
</file>